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5F46" w14:textId="3646CAE5" w:rsidR="00385120" w:rsidRDefault="00C0463A" w:rsidP="00385120">
      <w:r>
        <w:t xml:space="preserve"> </w:t>
      </w:r>
    </w:p>
    <w:p w14:paraId="3966CB82" w14:textId="77777777" w:rsidR="00385120" w:rsidRPr="004D65E0" w:rsidRDefault="00385120" w:rsidP="00385120">
      <w:pPr>
        <w:spacing w:after="0"/>
        <w:rPr>
          <w:sz w:val="36"/>
          <w:szCs w:val="36"/>
        </w:rPr>
      </w:pPr>
      <w:r>
        <w:rPr>
          <w:rFonts w:ascii="Book Antiqua" w:hAnsi="Book Antiqua" w:cs="Arial"/>
          <w:b/>
          <w:i/>
          <w:sz w:val="24"/>
          <w:szCs w:val="24"/>
          <w:lang w:val="en-US"/>
        </w:rPr>
        <w:tab/>
      </w:r>
      <w:r>
        <w:rPr>
          <w:rFonts w:ascii="Book Antiqua" w:hAnsi="Book Antiqua" w:cs="Arial"/>
          <w:b/>
          <w:i/>
          <w:sz w:val="24"/>
          <w:szCs w:val="24"/>
          <w:lang w:val="en-US"/>
        </w:rPr>
        <w:tab/>
      </w:r>
      <w:r w:rsidRPr="00CE3461">
        <w:rPr>
          <w:rFonts w:ascii="Book Antiqua" w:hAnsi="Book Antiqua" w:cs="Arial"/>
          <w:b/>
          <w:i/>
          <w:sz w:val="28"/>
          <w:szCs w:val="28"/>
          <w:lang w:val="en-US"/>
        </w:rPr>
        <w:t xml:space="preserve">      </w:t>
      </w:r>
      <w:r w:rsidRPr="00CE3461">
        <w:rPr>
          <w:rFonts w:ascii="Lucida Calligraphy" w:hAnsi="Lucida Calligraphy" w:cs="Arial"/>
          <w:b/>
          <w:i/>
          <w:sz w:val="28"/>
          <w:szCs w:val="28"/>
          <w:lang w:val="en-US"/>
        </w:rPr>
        <w:t xml:space="preserve"> </w:t>
      </w:r>
      <w:r w:rsidRPr="004D65E0">
        <w:rPr>
          <w:rFonts w:cs="Arial"/>
          <w:b/>
          <w:i/>
          <w:sz w:val="36"/>
          <w:szCs w:val="36"/>
          <w:lang w:val="en-US"/>
        </w:rPr>
        <w:t>WESTERN AUSTRALIA SELF FUNDED RETIREES Inc.</w:t>
      </w:r>
    </w:p>
    <w:p w14:paraId="379A1437" w14:textId="77777777" w:rsidR="00046ECB" w:rsidRDefault="008B4F1D" w:rsidP="00385120">
      <w:pPr>
        <w:rPr>
          <w:rFonts w:ascii="Cambria" w:hAnsi="Cambria"/>
          <w:sz w:val="24"/>
          <w:szCs w:val="24"/>
        </w:rPr>
      </w:pPr>
      <w:r>
        <w:rPr>
          <w:rFonts w:cs="Arial"/>
          <w:noProof/>
          <w:lang w:eastAsia="en-AU"/>
        </w:rPr>
        <w:pict w14:anchorId="68674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ighgate RSL Logo" style="width:91.5pt;height:77pt;visibility:visible;mso-width-percent:0;mso-height-percent:0;mso-width-percent:0;mso-height-percent:0">
            <v:imagedata r:id="rId6" o:title="Highgate RSL Logo"/>
          </v:shape>
        </w:pict>
      </w:r>
      <w:r w:rsidR="00385120">
        <w:rPr>
          <w:rFonts w:ascii="Lucida Calligraphy" w:hAnsi="Lucida Calligraphy"/>
        </w:rPr>
        <w:tab/>
      </w:r>
      <w:r w:rsidR="00385120">
        <w:rPr>
          <w:rFonts w:ascii="Lucida Calligraphy" w:hAnsi="Lucida Calligraphy"/>
        </w:rPr>
        <w:tab/>
      </w:r>
      <w:r w:rsidR="00385120">
        <w:rPr>
          <w:rFonts w:ascii="Lucida Calligraphy" w:hAnsi="Lucida Calligraphy"/>
        </w:rPr>
        <w:tab/>
      </w:r>
      <w:r w:rsidR="00385120">
        <w:rPr>
          <w:rFonts w:ascii="Lucida Calligraphy" w:hAnsi="Lucida Calligraphy"/>
        </w:rPr>
        <w:tab/>
      </w:r>
      <w:r w:rsidR="00385120">
        <w:rPr>
          <w:rFonts w:ascii="Lucida Calligraphy" w:hAnsi="Lucida Calligraphy"/>
        </w:rPr>
        <w:tab/>
      </w:r>
      <w:r w:rsidR="00385120">
        <w:rPr>
          <w:rFonts w:ascii="Lucida Calligraphy" w:hAnsi="Lucida Calligraphy"/>
        </w:rPr>
        <w:tab/>
      </w:r>
      <w:r w:rsidR="00385120">
        <w:rPr>
          <w:rFonts w:ascii="Lucida Calligraphy" w:hAnsi="Lucida Calligraphy"/>
        </w:rPr>
        <w:tab/>
      </w:r>
      <w:r w:rsidR="00E63D59">
        <w:rPr>
          <w:rFonts w:ascii="Cambria" w:hAnsi="Cambria"/>
          <w:sz w:val="24"/>
          <w:szCs w:val="24"/>
        </w:rPr>
        <w:tab/>
      </w:r>
      <w:r w:rsidR="00385120" w:rsidRPr="0001558B">
        <w:rPr>
          <w:rFonts w:ascii="Cambria" w:hAnsi="Cambria"/>
          <w:sz w:val="24"/>
          <w:szCs w:val="24"/>
        </w:rPr>
        <w:t xml:space="preserve">          </w:t>
      </w:r>
      <w:r w:rsidR="00385120" w:rsidRPr="0001558B">
        <w:rPr>
          <w:rFonts w:ascii="Cambria" w:hAnsi="Cambria"/>
          <w:sz w:val="24"/>
          <w:szCs w:val="24"/>
        </w:rPr>
        <w:tab/>
      </w:r>
    </w:p>
    <w:p w14:paraId="2D066197" w14:textId="408DB0F0" w:rsidR="00046ECB" w:rsidRPr="00F7507D" w:rsidRDefault="00046ECB" w:rsidP="00046EC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proofErr w:type="gramStart"/>
      <w:r w:rsidRPr="00667288">
        <w:rPr>
          <w:b/>
          <w:sz w:val="36"/>
          <w:szCs w:val="36"/>
        </w:rPr>
        <w:t>PRESIDENT’S  REPORT</w:t>
      </w:r>
      <w:proofErr w:type="gramEnd"/>
      <w:r w:rsidRPr="00F7507D">
        <w:rPr>
          <w:sz w:val="36"/>
          <w:szCs w:val="36"/>
        </w:rPr>
        <w:t xml:space="preserve">     </w:t>
      </w:r>
      <w:r w:rsidRPr="00485816">
        <w:rPr>
          <w:sz w:val="32"/>
          <w:szCs w:val="32"/>
        </w:rPr>
        <w:t xml:space="preserve">-    AGM    </w:t>
      </w:r>
      <w:r w:rsidR="002144E3">
        <w:rPr>
          <w:sz w:val="32"/>
          <w:szCs w:val="32"/>
        </w:rPr>
        <w:t>1</w:t>
      </w:r>
      <w:r w:rsidR="00A36FDA">
        <w:rPr>
          <w:sz w:val="32"/>
          <w:szCs w:val="32"/>
        </w:rPr>
        <w:t>1</w:t>
      </w:r>
      <w:r w:rsidR="002144E3">
        <w:rPr>
          <w:sz w:val="32"/>
          <w:szCs w:val="32"/>
        </w:rPr>
        <w:t xml:space="preserve"> </w:t>
      </w:r>
      <w:r w:rsidRPr="00485816">
        <w:rPr>
          <w:sz w:val="32"/>
          <w:szCs w:val="32"/>
        </w:rPr>
        <w:t>August 20</w:t>
      </w:r>
      <w:r w:rsidR="002144E3">
        <w:rPr>
          <w:sz w:val="32"/>
          <w:szCs w:val="32"/>
        </w:rPr>
        <w:t>2</w:t>
      </w:r>
      <w:r w:rsidR="00A36FDA">
        <w:rPr>
          <w:sz w:val="32"/>
          <w:szCs w:val="32"/>
        </w:rPr>
        <w:t>3</w:t>
      </w:r>
    </w:p>
    <w:p w14:paraId="03DF9BA0" w14:textId="2509E2D9" w:rsidR="00451B48" w:rsidRDefault="00451B48" w:rsidP="00046E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It is now 1</w:t>
      </w:r>
      <w:r w:rsidR="006561F9">
        <w:rPr>
          <w:sz w:val="32"/>
          <w:szCs w:val="32"/>
        </w:rPr>
        <w:t>3</w:t>
      </w:r>
      <w:r>
        <w:rPr>
          <w:sz w:val="32"/>
          <w:szCs w:val="32"/>
        </w:rPr>
        <w:t xml:space="preserve"> years since we broke away from A.I.R. and created the WA Self Funded Retirees organisation.   The time seems to have passed very quickly.</w:t>
      </w:r>
    </w:p>
    <w:p w14:paraId="17052A6D" w14:textId="29F4723F" w:rsidR="00451B48" w:rsidRDefault="00451B48" w:rsidP="00046E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During this </w:t>
      </w:r>
      <w:proofErr w:type="gramStart"/>
      <w:r>
        <w:rPr>
          <w:sz w:val="32"/>
          <w:szCs w:val="32"/>
        </w:rPr>
        <w:t>period of time</w:t>
      </w:r>
      <w:proofErr w:type="gramEnd"/>
      <w:r>
        <w:rPr>
          <w:sz w:val="32"/>
          <w:szCs w:val="32"/>
        </w:rPr>
        <w:t xml:space="preserve"> there have been several changes of government, both State and Federal, and some interesting issues have evolved.</w:t>
      </w:r>
    </w:p>
    <w:p w14:paraId="35C5B2BB" w14:textId="4CE584AD" w:rsidR="00451B48" w:rsidRDefault="00451B48" w:rsidP="00046E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 2009 the Rudd Labor government reduced the Age pension Taper rate and so allowed many self-funded retirees to apply for a part Age pension.   However, when the limit on assets exceeded $1.16 million dollars, it was obvious that this was not going to last forever.   In 2016 Joe Hockey </w:t>
      </w:r>
      <w:proofErr w:type="gramStart"/>
      <w:r>
        <w:rPr>
          <w:sz w:val="32"/>
          <w:szCs w:val="32"/>
        </w:rPr>
        <w:t>announced  “</w:t>
      </w:r>
      <w:proofErr w:type="gramEnd"/>
      <w:r w:rsidRPr="00451B48">
        <w:rPr>
          <w:i/>
          <w:iCs/>
          <w:color w:val="FF0000"/>
          <w:sz w:val="32"/>
          <w:szCs w:val="32"/>
        </w:rPr>
        <w:t xml:space="preserve">THE </w:t>
      </w:r>
      <w:r w:rsidR="00232B5E">
        <w:rPr>
          <w:i/>
          <w:iCs/>
          <w:color w:val="FF0000"/>
          <w:sz w:val="32"/>
          <w:szCs w:val="32"/>
        </w:rPr>
        <w:t xml:space="preserve"> </w:t>
      </w:r>
      <w:r w:rsidRPr="00451B48">
        <w:rPr>
          <w:i/>
          <w:iCs/>
          <w:color w:val="FF0000"/>
          <w:sz w:val="32"/>
          <w:szCs w:val="32"/>
        </w:rPr>
        <w:t xml:space="preserve">AGE </w:t>
      </w:r>
      <w:r w:rsidR="00232B5E">
        <w:rPr>
          <w:i/>
          <w:iCs/>
          <w:color w:val="FF0000"/>
          <w:sz w:val="32"/>
          <w:szCs w:val="32"/>
        </w:rPr>
        <w:t xml:space="preserve"> </w:t>
      </w:r>
      <w:r w:rsidRPr="00451B48">
        <w:rPr>
          <w:i/>
          <w:iCs/>
          <w:color w:val="FF0000"/>
          <w:sz w:val="32"/>
          <w:szCs w:val="32"/>
        </w:rPr>
        <w:t>OF ENTITLEMENT</w:t>
      </w:r>
      <w:r w:rsidR="00232B5E">
        <w:rPr>
          <w:i/>
          <w:iCs/>
          <w:color w:val="FF0000"/>
          <w:sz w:val="32"/>
          <w:szCs w:val="32"/>
        </w:rPr>
        <w:t xml:space="preserve"> </w:t>
      </w:r>
      <w:r w:rsidRPr="00451B48">
        <w:rPr>
          <w:i/>
          <w:iCs/>
          <w:color w:val="FF0000"/>
          <w:sz w:val="32"/>
          <w:szCs w:val="32"/>
        </w:rPr>
        <w:t xml:space="preserve"> IS</w:t>
      </w:r>
      <w:r w:rsidR="00232B5E">
        <w:rPr>
          <w:i/>
          <w:iCs/>
          <w:color w:val="FF0000"/>
          <w:sz w:val="32"/>
          <w:szCs w:val="32"/>
        </w:rPr>
        <w:t xml:space="preserve"> </w:t>
      </w:r>
      <w:r w:rsidRPr="00451B48">
        <w:rPr>
          <w:i/>
          <w:iCs/>
          <w:color w:val="FF0000"/>
          <w:sz w:val="32"/>
          <w:szCs w:val="32"/>
        </w:rPr>
        <w:t xml:space="preserve"> OVER” </w:t>
      </w:r>
      <w:r>
        <w:rPr>
          <w:sz w:val="32"/>
          <w:szCs w:val="32"/>
        </w:rPr>
        <w:t>and he then proceeded to increase the Taper rate to $3 per $1,000 and</w:t>
      </w:r>
      <w:r w:rsidR="00812D04">
        <w:rPr>
          <w:sz w:val="32"/>
          <w:szCs w:val="32"/>
        </w:rPr>
        <w:t>, accordingly,</w:t>
      </w:r>
      <w:r>
        <w:rPr>
          <w:sz w:val="32"/>
          <w:szCs w:val="32"/>
        </w:rPr>
        <w:t xml:space="preserve"> over 300,000 part Age pensioners were taken off the Age pension.</w:t>
      </w:r>
    </w:p>
    <w:p w14:paraId="65083119" w14:textId="2EA04571" w:rsidR="004D398D" w:rsidRDefault="004D398D" w:rsidP="00046E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Assets limit was reduced to $816,000 as from 1 January </w:t>
      </w:r>
      <w:proofErr w:type="gramStart"/>
      <w:r>
        <w:rPr>
          <w:sz w:val="32"/>
          <w:szCs w:val="32"/>
        </w:rPr>
        <w:t>2017  -</w:t>
      </w:r>
      <w:proofErr w:type="gramEnd"/>
      <w:r>
        <w:rPr>
          <w:sz w:val="32"/>
          <w:szCs w:val="32"/>
        </w:rPr>
        <w:t xml:space="preserve">  but has now increased to $986,500      </w:t>
      </w:r>
      <w:r w:rsidRPr="004D398D">
        <w:rPr>
          <w:strike/>
          <w:sz w:val="32"/>
          <w:szCs w:val="32"/>
        </w:rPr>
        <w:t>($656,500 for a single)</w:t>
      </w:r>
      <w:r>
        <w:rPr>
          <w:sz w:val="32"/>
          <w:szCs w:val="32"/>
        </w:rPr>
        <w:t xml:space="preserve">    should we start to think about another reduction once th</w:t>
      </w:r>
      <w:r w:rsidR="007E61D8">
        <w:rPr>
          <w:sz w:val="32"/>
          <w:szCs w:val="32"/>
        </w:rPr>
        <w:t>is</w:t>
      </w:r>
      <w:r>
        <w:rPr>
          <w:sz w:val="32"/>
          <w:szCs w:val="32"/>
        </w:rPr>
        <w:t xml:space="preserve"> limit increases to </w:t>
      </w:r>
      <w:r w:rsidR="007E61D8">
        <w:rPr>
          <w:sz w:val="32"/>
          <w:szCs w:val="32"/>
        </w:rPr>
        <w:t xml:space="preserve">more than </w:t>
      </w:r>
      <w:r>
        <w:rPr>
          <w:sz w:val="32"/>
          <w:szCs w:val="32"/>
        </w:rPr>
        <w:t>$1 million ??</w:t>
      </w:r>
    </w:p>
    <w:p w14:paraId="60C81C0F" w14:textId="67330FC7" w:rsidR="004D398D" w:rsidRDefault="004D398D" w:rsidP="00046E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C47E3">
        <w:rPr>
          <w:sz w:val="32"/>
          <w:szCs w:val="32"/>
        </w:rPr>
        <w:t xml:space="preserve">Another interesting issue is the increases in the Commonwealth Seniors Health Card.   In 2001 it was increased to $50,000 single and $80,000 for a couple.   Despite continued pressure from several </w:t>
      </w:r>
      <w:proofErr w:type="gramStart"/>
      <w:r w:rsidR="007C47E3">
        <w:rPr>
          <w:sz w:val="32"/>
          <w:szCs w:val="32"/>
        </w:rPr>
        <w:t>organisations</w:t>
      </w:r>
      <w:proofErr w:type="gramEnd"/>
      <w:r w:rsidR="007C47E3">
        <w:rPr>
          <w:sz w:val="32"/>
          <w:szCs w:val="32"/>
        </w:rPr>
        <w:t xml:space="preserve"> it remained </w:t>
      </w:r>
      <w:r w:rsidR="007C47E3" w:rsidRPr="008D4A7A">
        <w:rPr>
          <w:color w:val="FF0000"/>
          <w:sz w:val="36"/>
          <w:szCs w:val="36"/>
        </w:rPr>
        <w:t>static</w:t>
      </w:r>
      <w:r w:rsidR="008D4A7A" w:rsidRPr="008D4A7A">
        <w:rPr>
          <w:color w:val="FF0000"/>
          <w:sz w:val="36"/>
          <w:szCs w:val="36"/>
        </w:rPr>
        <w:t xml:space="preserve"> for 14 years</w:t>
      </w:r>
      <w:r w:rsidR="007C47E3" w:rsidRPr="008D4A7A">
        <w:rPr>
          <w:color w:val="FF0000"/>
          <w:sz w:val="36"/>
          <w:szCs w:val="36"/>
        </w:rPr>
        <w:t xml:space="preserve"> </w:t>
      </w:r>
      <w:r w:rsidR="007C47E3">
        <w:rPr>
          <w:sz w:val="32"/>
          <w:szCs w:val="32"/>
        </w:rPr>
        <w:t>when CPI increases</w:t>
      </w:r>
      <w:r w:rsidR="008D4A7A">
        <w:rPr>
          <w:sz w:val="32"/>
          <w:szCs w:val="32"/>
        </w:rPr>
        <w:t xml:space="preserve"> were finally approved</w:t>
      </w:r>
      <w:r w:rsidR="007C47E3">
        <w:rPr>
          <w:sz w:val="32"/>
          <w:szCs w:val="32"/>
        </w:rPr>
        <w:t>.   Then</w:t>
      </w:r>
      <w:r w:rsidR="008D4A7A">
        <w:rPr>
          <w:sz w:val="32"/>
          <w:szCs w:val="32"/>
        </w:rPr>
        <w:t xml:space="preserve">, </w:t>
      </w:r>
      <w:r w:rsidR="00E845D7">
        <w:rPr>
          <w:sz w:val="32"/>
          <w:szCs w:val="32"/>
        </w:rPr>
        <w:t>prior to last years Federal election</w:t>
      </w:r>
      <w:r w:rsidR="008D4A7A">
        <w:rPr>
          <w:sz w:val="32"/>
          <w:szCs w:val="32"/>
        </w:rPr>
        <w:t>,</w:t>
      </w:r>
      <w:r w:rsidR="00E845D7">
        <w:rPr>
          <w:sz w:val="32"/>
          <w:szCs w:val="32"/>
        </w:rPr>
        <w:t xml:space="preserve"> the</w:t>
      </w:r>
      <w:r w:rsidR="008D4A7A">
        <w:rPr>
          <w:sz w:val="32"/>
          <w:szCs w:val="32"/>
        </w:rPr>
        <w:t xml:space="preserve"> then</w:t>
      </w:r>
      <w:r w:rsidR="00E845D7">
        <w:rPr>
          <w:sz w:val="32"/>
          <w:szCs w:val="32"/>
        </w:rPr>
        <w:t xml:space="preserve"> </w:t>
      </w:r>
      <w:r w:rsidR="007C47E3">
        <w:rPr>
          <w:sz w:val="32"/>
          <w:szCs w:val="32"/>
        </w:rPr>
        <w:t xml:space="preserve">Prime Minister decided to apply a </w:t>
      </w:r>
      <w:r w:rsidR="007C47E3" w:rsidRPr="007C47E3">
        <w:rPr>
          <w:color w:val="FF0000"/>
          <w:sz w:val="36"/>
          <w:szCs w:val="36"/>
        </w:rPr>
        <w:t>60% increase</w:t>
      </w:r>
      <w:r w:rsidR="007C47E3">
        <w:rPr>
          <w:sz w:val="32"/>
          <w:szCs w:val="32"/>
        </w:rPr>
        <w:t xml:space="preserve"> </w:t>
      </w:r>
      <w:r w:rsidR="00E845D7">
        <w:rPr>
          <w:sz w:val="32"/>
          <w:szCs w:val="32"/>
        </w:rPr>
        <w:t>to the CSHC</w:t>
      </w:r>
      <w:r w:rsidR="008D4A7A">
        <w:rPr>
          <w:sz w:val="32"/>
          <w:szCs w:val="32"/>
        </w:rPr>
        <w:t xml:space="preserve"> </w:t>
      </w:r>
      <w:proofErr w:type="gramStart"/>
      <w:r w:rsidR="008D4A7A">
        <w:rPr>
          <w:sz w:val="32"/>
          <w:szCs w:val="32"/>
        </w:rPr>
        <w:t>limits  -</w:t>
      </w:r>
      <w:proofErr w:type="gramEnd"/>
      <w:r w:rsidR="008D4A7A">
        <w:rPr>
          <w:sz w:val="32"/>
          <w:szCs w:val="32"/>
        </w:rPr>
        <w:t xml:space="preserve">  which the Labor Party agreed to implement </w:t>
      </w:r>
      <w:r w:rsidR="006561F9">
        <w:rPr>
          <w:sz w:val="32"/>
          <w:szCs w:val="32"/>
        </w:rPr>
        <w:t>if</w:t>
      </w:r>
      <w:r w:rsidR="008D4A7A">
        <w:rPr>
          <w:sz w:val="32"/>
          <w:szCs w:val="32"/>
        </w:rPr>
        <w:t xml:space="preserve"> they won the election.  Obviously this was warmly welcomed by many </w:t>
      </w:r>
      <w:proofErr w:type="gramStart"/>
      <w:r w:rsidR="008D4A7A">
        <w:rPr>
          <w:sz w:val="32"/>
          <w:szCs w:val="32"/>
        </w:rPr>
        <w:t>retirees !!</w:t>
      </w:r>
      <w:proofErr w:type="gramEnd"/>
    </w:p>
    <w:p w14:paraId="0BB3B34D" w14:textId="0FA34F60" w:rsidR="00812D04" w:rsidRDefault="00812D04" w:rsidP="00046E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Another pre-election decision was the Stage 3 tax cuts due to commence in July next year.</w:t>
      </w:r>
      <w:r w:rsidR="00F84F01">
        <w:rPr>
          <w:sz w:val="32"/>
          <w:szCs w:val="32"/>
        </w:rPr>
        <w:t xml:space="preserve">   At this point in time there has been no indication from the government that will change   -   however, it is possible that there could be a deferment to a later </w:t>
      </w:r>
      <w:proofErr w:type="gramStart"/>
      <w:r w:rsidR="00F84F01">
        <w:rPr>
          <w:sz w:val="32"/>
          <w:szCs w:val="32"/>
        </w:rPr>
        <w:t>date ???</w:t>
      </w:r>
      <w:proofErr w:type="gramEnd"/>
    </w:p>
    <w:p w14:paraId="17F2CD74" w14:textId="5594C728" w:rsidR="008D4A7A" w:rsidRPr="004D398D" w:rsidRDefault="008D4A7A" w:rsidP="00046E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We have continued to lodge joint submissions to both the State and Federal governments</w:t>
      </w:r>
      <w:r w:rsidR="007E61D8">
        <w:rPr>
          <w:sz w:val="32"/>
          <w:szCs w:val="32"/>
        </w:rPr>
        <w:t>,</w:t>
      </w:r>
      <w:r>
        <w:rPr>
          <w:sz w:val="32"/>
          <w:szCs w:val="32"/>
        </w:rPr>
        <w:t xml:space="preserve"> but with little success.   This situation can be partly attributed to the poor financial state of Federal finances over the past 15 years and, possibly, </w:t>
      </w:r>
      <w:r>
        <w:rPr>
          <w:sz w:val="32"/>
          <w:szCs w:val="32"/>
        </w:rPr>
        <w:lastRenderedPageBreak/>
        <w:t xml:space="preserve">the COVID crisis over the past 3 years.   The recent Federal Budget surplus </w:t>
      </w:r>
      <w:r w:rsidR="00C776F5">
        <w:rPr>
          <w:sz w:val="32"/>
          <w:szCs w:val="32"/>
        </w:rPr>
        <w:t xml:space="preserve">must be seen as a once-off and should not be regarded as continuing.   Indeed, the Treasurer has indicated that he intends to allocate part of this surplus to reducing the enormous </w:t>
      </w:r>
      <w:r w:rsidR="00621BD0">
        <w:rPr>
          <w:sz w:val="32"/>
          <w:szCs w:val="32"/>
        </w:rPr>
        <w:t xml:space="preserve">amount of </w:t>
      </w:r>
      <w:r w:rsidR="00C776F5">
        <w:rPr>
          <w:sz w:val="32"/>
          <w:szCs w:val="32"/>
        </w:rPr>
        <w:t>debt that this country has accumulated   -   most people would agree that this is a sound decision.</w:t>
      </w:r>
    </w:p>
    <w:p w14:paraId="2BAEEDF1" w14:textId="7E90C133" w:rsidR="00451B48" w:rsidRDefault="00F84F01" w:rsidP="00046E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One thing we have noticed is that it has become increasingly difficult to get to speak personally with Federal </w:t>
      </w:r>
      <w:proofErr w:type="gramStart"/>
      <w:r>
        <w:rPr>
          <w:sz w:val="32"/>
          <w:szCs w:val="32"/>
        </w:rPr>
        <w:t>Ministers  -</w:t>
      </w:r>
      <w:proofErr w:type="gramEnd"/>
      <w:r>
        <w:rPr>
          <w:sz w:val="32"/>
          <w:szCs w:val="32"/>
        </w:rPr>
        <w:t xml:space="preserve">  we have to accept speaking with their advisers   -   which is not the same.   The new TEAL politicians, however, are accessible on most occasions.</w:t>
      </w:r>
    </w:p>
    <w:p w14:paraId="43382B99" w14:textId="664CC5D6" w:rsidR="00F84F01" w:rsidRDefault="00F84F01" w:rsidP="00046ECB">
      <w:pPr>
        <w:spacing w:line="240" w:lineRule="auto"/>
        <w:rPr>
          <w:sz w:val="32"/>
          <w:szCs w:val="32"/>
        </w:rPr>
      </w:pPr>
      <w:r w:rsidRPr="0005028F">
        <w:rPr>
          <w:sz w:val="32"/>
          <w:szCs w:val="32"/>
        </w:rPr>
        <w:t xml:space="preserve">The </w:t>
      </w:r>
      <w:r w:rsidR="006355BF">
        <w:rPr>
          <w:sz w:val="32"/>
          <w:szCs w:val="32"/>
        </w:rPr>
        <w:t xml:space="preserve">final report from the </w:t>
      </w:r>
      <w:r w:rsidRPr="0005028F">
        <w:rPr>
          <w:sz w:val="32"/>
          <w:szCs w:val="32"/>
        </w:rPr>
        <w:t xml:space="preserve">Royal Commission into Aged Care Quality and Safety was handed in to the government in </w:t>
      </w:r>
      <w:r w:rsidR="006355BF">
        <w:rPr>
          <w:sz w:val="32"/>
          <w:szCs w:val="32"/>
        </w:rPr>
        <w:t xml:space="preserve">February </w:t>
      </w:r>
      <w:r>
        <w:rPr>
          <w:sz w:val="32"/>
          <w:szCs w:val="32"/>
        </w:rPr>
        <w:t>2021</w:t>
      </w:r>
      <w:r w:rsidRPr="0005028F">
        <w:rPr>
          <w:sz w:val="32"/>
          <w:szCs w:val="32"/>
        </w:rPr>
        <w:t xml:space="preserve"> with 148 recommendations</w:t>
      </w:r>
      <w:r>
        <w:rPr>
          <w:sz w:val="32"/>
          <w:szCs w:val="32"/>
        </w:rPr>
        <w:t xml:space="preserve">.   The </w:t>
      </w:r>
      <w:r w:rsidRPr="0005028F">
        <w:rPr>
          <w:sz w:val="32"/>
          <w:szCs w:val="32"/>
        </w:rPr>
        <w:t>COUNCIL OF ELDERS</w:t>
      </w:r>
      <w:r>
        <w:rPr>
          <w:sz w:val="32"/>
          <w:szCs w:val="32"/>
        </w:rPr>
        <w:t xml:space="preserve"> was created in December 2021 and their term of office finishes in December this year.  Nominations have been invited for the next 2</w:t>
      </w:r>
      <w:r w:rsidR="006355BF">
        <w:rPr>
          <w:sz w:val="32"/>
          <w:szCs w:val="32"/>
        </w:rPr>
        <w:t xml:space="preserve"> yrs</w:t>
      </w:r>
      <w:r>
        <w:rPr>
          <w:sz w:val="32"/>
          <w:szCs w:val="32"/>
        </w:rPr>
        <w:t xml:space="preserve"> </w:t>
      </w:r>
    </w:p>
    <w:p w14:paraId="6A156357" w14:textId="72B4F194" w:rsidR="00F84F01" w:rsidRDefault="00F84F01" w:rsidP="00046EC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 June this year the government announced the creation of an AGED CARE TASKFORCE headed by the Minister for Aged Care.   This Taskforce is </w:t>
      </w:r>
      <w:r w:rsidR="005F5F42">
        <w:rPr>
          <w:sz w:val="32"/>
          <w:szCs w:val="32"/>
        </w:rPr>
        <w:t xml:space="preserve">required to present an interim report in October with their final report due in December this year.   The </w:t>
      </w:r>
      <w:proofErr w:type="gramStart"/>
      <w:r w:rsidR="005F5F42">
        <w:rPr>
          <w:sz w:val="32"/>
          <w:szCs w:val="32"/>
        </w:rPr>
        <w:t>main focus</w:t>
      </w:r>
      <w:proofErr w:type="gramEnd"/>
      <w:r w:rsidR="005F5F42">
        <w:rPr>
          <w:sz w:val="32"/>
          <w:szCs w:val="32"/>
        </w:rPr>
        <w:t xml:space="preserve"> for this Taskforce is how to handle the increasing costs for Aged Care   -   possible increases in the Medicare Levy, but also increasing compliance on the “USER PAYS” principle.</w:t>
      </w:r>
    </w:p>
    <w:p w14:paraId="76CBDA56" w14:textId="0FB608B4" w:rsidR="005F5F42" w:rsidRDefault="005F5F42" w:rsidP="005F5F42">
      <w:pPr>
        <w:spacing w:line="240" w:lineRule="auto"/>
        <w:rPr>
          <w:sz w:val="32"/>
          <w:szCs w:val="32"/>
        </w:rPr>
      </w:pPr>
      <w:r w:rsidRPr="00B37BBE">
        <w:rPr>
          <w:sz w:val="32"/>
          <w:szCs w:val="32"/>
        </w:rPr>
        <w:t>We continue to maintain contact with Gold Coast Retirees, Brisbane North Retirees, Public Sector Superannuants (based in South Australia)</w:t>
      </w:r>
      <w:r>
        <w:rPr>
          <w:sz w:val="32"/>
          <w:szCs w:val="32"/>
        </w:rPr>
        <w:t>,</w:t>
      </w:r>
      <w:r w:rsidRPr="00B37BBE">
        <w:rPr>
          <w:sz w:val="32"/>
          <w:szCs w:val="32"/>
        </w:rPr>
        <w:t xml:space="preserve"> as well as the Association of Independent Retirees (A.I.R.) Ltd.</w:t>
      </w:r>
      <w:r>
        <w:rPr>
          <w:sz w:val="32"/>
          <w:szCs w:val="32"/>
        </w:rPr>
        <w:t xml:space="preserve">   -   both here in WA as well as nationally.   We are also in touch with COTA Australia</w:t>
      </w:r>
      <w:r w:rsidR="006561F9">
        <w:rPr>
          <w:sz w:val="32"/>
          <w:szCs w:val="32"/>
        </w:rPr>
        <w:t>,</w:t>
      </w:r>
      <w:r>
        <w:rPr>
          <w:sz w:val="32"/>
          <w:szCs w:val="32"/>
        </w:rPr>
        <w:t xml:space="preserve"> and National Seniors Australia, on a regular basis.</w:t>
      </w:r>
    </w:p>
    <w:p w14:paraId="4AC56BF6" w14:textId="458774BD" w:rsidR="005F5F42" w:rsidRDefault="005F5F42" w:rsidP="005F5F4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On a </w:t>
      </w:r>
      <w:proofErr w:type="gramStart"/>
      <w:r>
        <w:rPr>
          <w:sz w:val="32"/>
          <w:szCs w:val="32"/>
        </w:rPr>
        <w:t>State</w:t>
      </w:r>
      <w:proofErr w:type="gramEnd"/>
      <w:r>
        <w:rPr>
          <w:sz w:val="32"/>
          <w:szCs w:val="32"/>
        </w:rPr>
        <w:t xml:space="preserve"> level we continue to be involved with the WA Seniors Alliance which consists of 7 different organisations.   On the plus side we have welcomed the AGED CARE REFORM </w:t>
      </w:r>
      <w:r w:rsidRPr="00A0474B">
        <w:rPr>
          <w:i/>
          <w:iCs/>
          <w:sz w:val="32"/>
          <w:szCs w:val="32"/>
        </w:rPr>
        <w:t xml:space="preserve">NOW </w:t>
      </w:r>
      <w:r w:rsidRPr="00A0474B">
        <w:rPr>
          <w:sz w:val="32"/>
          <w:szCs w:val="32"/>
        </w:rPr>
        <w:t>group in WA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as members who are very active in their field of Aged Care and affiliated problems.</w:t>
      </w:r>
    </w:p>
    <w:p w14:paraId="73352DF7" w14:textId="70DE96F9" w:rsidR="00FC52DC" w:rsidRDefault="005F5F42" w:rsidP="005F5F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  <w:lang w:val="en-US"/>
        </w:rPr>
      </w:pPr>
      <w:r w:rsidRPr="00955CEE">
        <w:rPr>
          <w:rFonts w:cs="Calibri"/>
          <w:sz w:val="32"/>
          <w:szCs w:val="32"/>
          <w:lang w:val="en-US"/>
        </w:rPr>
        <w:t>Finally, may I thank all the Committee members</w:t>
      </w:r>
      <w:r w:rsidR="00A37AD9">
        <w:rPr>
          <w:rFonts w:cs="Calibri"/>
          <w:sz w:val="32"/>
          <w:szCs w:val="32"/>
          <w:lang w:val="en-US"/>
        </w:rPr>
        <w:t>, in particular Margaret Harris and Sharon Goodchild,</w:t>
      </w:r>
      <w:r w:rsidRPr="00955CEE">
        <w:rPr>
          <w:rFonts w:cs="Calibri"/>
          <w:sz w:val="32"/>
          <w:szCs w:val="32"/>
          <w:lang w:val="en-US"/>
        </w:rPr>
        <w:t xml:space="preserve"> for their continued support throughout the year.  </w:t>
      </w:r>
      <w:r>
        <w:rPr>
          <w:rFonts w:cs="Calibri"/>
          <w:sz w:val="32"/>
          <w:szCs w:val="32"/>
          <w:lang w:val="en-US"/>
        </w:rPr>
        <w:t xml:space="preserve">May I also give thanks to Edward Goodchild who has put in a tremendous amount of work in getting our website </w:t>
      </w:r>
      <w:r w:rsidR="00A37AD9">
        <w:rPr>
          <w:rFonts w:cs="Calibri"/>
          <w:sz w:val="32"/>
          <w:szCs w:val="32"/>
          <w:lang w:val="en-US"/>
        </w:rPr>
        <w:t xml:space="preserve">up-to-date, together with his continued summaries of the talks given by our guest </w:t>
      </w:r>
      <w:proofErr w:type="gramStart"/>
      <w:r w:rsidR="00A37AD9">
        <w:rPr>
          <w:rFonts w:cs="Calibri"/>
          <w:sz w:val="32"/>
          <w:szCs w:val="32"/>
          <w:lang w:val="en-US"/>
        </w:rPr>
        <w:t>speakers  -</w:t>
      </w:r>
      <w:proofErr w:type="gramEnd"/>
      <w:r w:rsidR="00A37AD9">
        <w:rPr>
          <w:rFonts w:cs="Calibri"/>
          <w:sz w:val="32"/>
          <w:szCs w:val="32"/>
          <w:lang w:val="en-US"/>
        </w:rPr>
        <w:t xml:space="preserve">  we would be lost without him.</w:t>
      </w:r>
    </w:p>
    <w:p w14:paraId="3C2AD3F7" w14:textId="4C23A8EA" w:rsidR="005F5F42" w:rsidRPr="00955CEE" w:rsidRDefault="00FC52DC" w:rsidP="005F5F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  <w:lang w:val="en-US"/>
        </w:rPr>
      </w:pPr>
      <w:r>
        <w:rPr>
          <w:rFonts w:cs="Calibri"/>
          <w:sz w:val="32"/>
          <w:szCs w:val="32"/>
          <w:lang w:val="en-US"/>
        </w:rPr>
        <w:t>Thank you all for putting up with me for another year.</w:t>
      </w:r>
    </w:p>
    <w:p w14:paraId="52128E89" w14:textId="77777777" w:rsidR="005F5F42" w:rsidRPr="00955CEE" w:rsidRDefault="005F5F42" w:rsidP="005F5F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  <w:lang w:val="en-US"/>
        </w:rPr>
      </w:pPr>
    </w:p>
    <w:p w14:paraId="2CF2F583" w14:textId="77777777" w:rsidR="005F5F42" w:rsidRPr="00955CEE" w:rsidRDefault="005F5F42" w:rsidP="005F5F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  <w:lang w:val="en-US"/>
        </w:rPr>
      </w:pPr>
      <w:r w:rsidRPr="00955CEE">
        <w:rPr>
          <w:rFonts w:cs="Calibri"/>
          <w:sz w:val="32"/>
          <w:szCs w:val="32"/>
          <w:lang w:val="en-US"/>
        </w:rPr>
        <w:t>Ron de Gruchy</w:t>
      </w:r>
    </w:p>
    <w:p w14:paraId="7FC170F6" w14:textId="4A93F889" w:rsidR="005F5F42" w:rsidRPr="00955CEE" w:rsidRDefault="005F5F42" w:rsidP="005F5F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  <w:lang w:val="en-US"/>
        </w:rPr>
      </w:pPr>
      <w:r w:rsidRPr="00955CEE">
        <w:rPr>
          <w:rFonts w:cs="Calibri"/>
          <w:sz w:val="32"/>
          <w:szCs w:val="32"/>
          <w:lang w:val="en-US"/>
        </w:rPr>
        <w:t>1</w:t>
      </w:r>
      <w:r w:rsidR="00A37AD9">
        <w:rPr>
          <w:rFonts w:cs="Calibri"/>
          <w:sz w:val="32"/>
          <w:szCs w:val="32"/>
          <w:lang w:val="en-US"/>
        </w:rPr>
        <w:t>1</w:t>
      </w:r>
      <w:r w:rsidRPr="00955CEE">
        <w:rPr>
          <w:rFonts w:cs="Calibri"/>
          <w:sz w:val="32"/>
          <w:szCs w:val="32"/>
          <w:lang w:val="en-US"/>
        </w:rPr>
        <w:t xml:space="preserve"> August 202</w:t>
      </w:r>
      <w:r w:rsidR="00A37AD9">
        <w:rPr>
          <w:rFonts w:cs="Calibri"/>
          <w:sz w:val="32"/>
          <w:szCs w:val="32"/>
          <w:lang w:val="en-US"/>
        </w:rPr>
        <w:t>3</w:t>
      </w:r>
    </w:p>
    <w:p w14:paraId="54D41CF2" w14:textId="77777777" w:rsidR="0015678B" w:rsidRPr="00B53D76" w:rsidRDefault="0015678B" w:rsidP="00D51915">
      <w:pPr>
        <w:spacing w:after="0"/>
        <w:jc w:val="center"/>
        <w:rPr>
          <w:rFonts w:ascii="Book Antiqua" w:hAnsi="Book Antiqua" w:cs="Arial"/>
          <w:b/>
          <w:i/>
          <w:color w:val="4F81BD"/>
          <w:sz w:val="24"/>
          <w:szCs w:val="24"/>
          <w:lang w:val="en-US"/>
        </w:rPr>
      </w:pPr>
    </w:p>
    <w:sectPr w:rsidR="0015678B" w:rsidRPr="00B53D76" w:rsidSect="00B7188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12564"/>
    <w:multiLevelType w:val="multilevel"/>
    <w:tmpl w:val="10BEBE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11F"/>
    <w:multiLevelType w:val="hybridMultilevel"/>
    <w:tmpl w:val="10BE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553C"/>
    <w:multiLevelType w:val="hybridMultilevel"/>
    <w:tmpl w:val="69AC5B5C"/>
    <w:lvl w:ilvl="0" w:tplc="457AE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10D49"/>
    <w:multiLevelType w:val="hybridMultilevel"/>
    <w:tmpl w:val="95D4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E59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177DC4"/>
    <w:multiLevelType w:val="hybridMultilevel"/>
    <w:tmpl w:val="1778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50C97"/>
    <w:multiLevelType w:val="hybridMultilevel"/>
    <w:tmpl w:val="B826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79489">
    <w:abstractNumId w:val="7"/>
  </w:num>
  <w:num w:numId="2" w16cid:durableId="1033454726">
    <w:abstractNumId w:val="0"/>
  </w:num>
  <w:num w:numId="3" w16cid:durableId="552273440">
    <w:abstractNumId w:val="5"/>
  </w:num>
  <w:num w:numId="4" w16cid:durableId="119034200">
    <w:abstractNumId w:val="2"/>
  </w:num>
  <w:num w:numId="5" w16cid:durableId="1618751394">
    <w:abstractNumId w:val="1"/>
  </w:num>
  <w:num w:numId="6" w16cid:durableId="669068865">
    <w:abstractNumId w:val="3"/>
  </w:num>
  <w:num w:numId="7" w16cid:durableId="951088340">
    <w:abstractNumId w:val="4"/>
  </w:num>
  <w:num w:numId="8" w16cid:durableId="706418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A2B"/>
    <w:rsid w:val="0001558B"/>
    <w:rsid w:val="00023CAA"/>
    <w:rsid w:val="000355F2"/>
    <w:rsid w:val="00046ECB"/>
    <w:rsid w:val="0005028F"/>
    <w:rsid w:val="000916E3"/>
    <w:rsid w:val="000F076D"/>
    <w:rsid w:val="00116EC5"/>
    <w:rsid w:val="001337C0"/>
    <w:rsid w:val="0015678B"/>
    <w:rsid w:val="00181E62"/>
    <w:rsid w:val="00193204"/>
    <w:rsid w:val="001A4233"/>
    <w:rsid w:val="001A4677"/>
    <w:rsid w:val="001B2022"/>
    <w:rsid w:val="002144E3"/>
    <w:rsid w:val="002203B5"/>
    <w:rsid w:val="00220C9D"/>
    <w:rsid w:val="00232B5E"/>
    <w:rsid w:val="0027626E"/>
    <w:rsid w:val="002C32E4"/>
    <w:rsid w:val="002C3AB5"/>
    <w:rsid w:val="002C7C7C"/>
    <w:rsid w:val="002E3EA4"/>
    <w:rsid w:val="002E7F51"/>
    <w:rsid w:val="002F3E24"/>
    <w:rsid w:val="00347E36"/>
    <w:rsid w:val="00377AD0"/>
    <w:rsid w:val="00385120"/>
    <w:rsid w:val="00392EBE"/>
    <w:rsid w:val="003A6AA9"/>
    <w:rsid w:val="003E0D69"/>
    <w:rsid w:val="00445817"/>
    <w:rsid w:val="00451027"/>
    <w:rsid w:val="00451B48"/>
    <w:rsid w:val="00465B08"/>
    <w:rsid w:val="0048779A"/>
    <w:rsid w:val="004A2EC8"/>
    <w:rsid w:val="004B3677"/>
    <w:rsid w:val="004D398D"/>
    <w:rsid w:val="004D65E0"/>
    <w:rsid w:val="004D75D9"/>
    <w:rsid w:val="00522888"/>
    <w:rsid w:val="0054127B"/>
    <w:rsid w:val="00567D4F"/>
    <w:rsid w:val="00576A2B"/>
    <w:rsid w:val="005A0E5B"/>
    <w:rsid w:val="005C32EF"/>
    <w:rsid w:val="005E08A3"/>
    <w:rsid w:val="005F5F42"/>
    <w:rsid w:val="00605BEF"/>
    <w:rsid w:val="00621BD0"/>
    <w:rsid w:val="0062578F"/>
    <w:rsid w:val="006355BF"/>
    <w:rsid w:val="006561F9"/>
    <w:rsid w:val="006B200D"/>
    <w:rsid w:val="006F61AC"/>
    <w:rsid w:val="007226A0"/>
    <w:rsid w:val="00723FE6"/>
    <w:rsid w:val="00747AD8"/>
    <w:rsid w:val="007806FD"/>
    <w:rsid w:val="007C47E3"/>
    <w:rsid w:val="007E61D8"/>
    <w:rsid w:val="00812D04"/>
    <w:rsid w:val="00820661"/>
    <w:rsid w:val="00830967"/>
    <w:rsid w:val="00830E5D"/>
    <w:rsid w:val="008478F2"/>
    <w:rsid w:val="00863CF0"/>
    <w:rsid w:val="00872585"/>
    <w:rsid w:val="0087379A"/>
    <w:rsid w:val="0087514E"/>
    <w:rsid w:val="008A2D28"/>
    <w:rsid w:val="008A3204"/>
    <w:rsid w:val="008B4F1D"/>
    <w:rsid w:val="008D4A7A"/>
    <w:rsid w:val="00936BF9"/>
    <w:rsid w:val="00951568"/>
    <w:rsid w:val="00955CEE"/>
    <w:rsid w:val="00A0474B"/>
    <w:rsid w:val="00A077C0"/>
    <w:rsid w:val="00A24582"/>
    <w:rsid w:val="00A31211"/>
    <w:rsid w:val="00A36FDA"/>
    <w:rsid w:val="00A37AD9"/>
    <w:rsid w:val="00A51F99"/>
    <w:rsid w:val="00A73366"/>
    <w:rsid w:val="00AA1168"/>
    <w:rsid w:val="00AB505D"/>
    <w:rsid w:val="00AC543A"/>
    <w:rsid w:val="00AD3254"/>
    <w:rsid w:val="00AE60EB"/>
    <w:rsid w:val="00B346D3"/>
    <w:rsid w:val="00B37BBE"/>
    <w:rsid w:val="00B53D76"/>
    <w:rsid w:val="00B62A08"/>
    <w:rsid w:val="00B7188E"/>
    <w:rsid w:val="00B76BFD"/>
    <w:rsid w:val="00BC7B60"/>
    <w:rsid w:val="00C0463A"/>
    <w:rsid w:val="00C5719B"/>
    <w:rsid w:val="00C76225"/>
    <w:rsid w:val="00C776F5"/>
    <w:rsid w:val="00C92BEA"/>
    <w:rsid w:val="00CB333C"/>
    <w:rsid w:val="00D20989"/>
    <w:rsid w:val="00D31020"/>
    <w:rsid w:val="00D3510D"/>
    <w:rsid w:val="00D36E0F"/>
    <w:rsid w:val="00D4225C"/>
    <w:rsid w:val="00D51915"/>
    <w:rsid w:val="00E449B5"/>
    <w:rsid w:val="00E46675"/>
    <w:rsid w:val="00E57919"/>
    <w:rsid w:val="00E63D59"/>
    <w:rsid w:val="00E845D7"/>
    <w:rsid w:val="00E9215E"/>
    <w:rsid w:val="00EA33FC"/>
    <w:rsid w:val="00EC22F7"/>
    <w:rsid w:val="00EC2E85"/>
    <w:rsid w:val="00F148E6"/>
    <w:rsid w:val="00F412D0"/>
    <w:rsid w:val="00F57C55"/>
    <w:rsid w:val="00F723E6"/>
    <w:rsid w:val="00F84F01"/>
    <w:rsid w:val="00FA1FCF"/>
    <w:rsid w:val="00FA7191"/>
    <w:rsid w:val="00F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EC42"/>
  <w15:chartTrackingRefBased/>
  <w15:docId w15:val="{F322DD42-CF60-FF4E-8091-C0F1BEDE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67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67D4F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567D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7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left">
    <w:name w:val="left"/>
    <w:rsid w:val="00567D4F"/>
  </w:style>
  <w:style w:type="character" w:customStyle="1" w:styleId="right">
    <w:name w:val="right"/>
    <w:rsid w:val="00567D4F"/>
  </w:style>
  <w:style w:type="character" w:styleId="Strong">
    <w:name w:val="Strong"/>
    <w:uiPriority w:val="22"/>
    <w:qFormat/>
    <w:rsid w:val="00567D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2E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1BF3E-7A23-9145-83A2-0FD6D2D1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</dc:creator>
  <cp:keywords/>
  <dc:description/>
  <cp:lastModifiedBy>Ronald de Gruchy</cp:lastModifiedBy>
  <cp:revision>15</cp:revision>
  <cp:lastPrinted>2014-12-08T05:17:00Z</cp:lastPrinted>
  <dcterms:created xsi:type="dcterms:W3CDTF">2023-08-10T02:44:00Z</dcterms:created>
  <dcterms:modified xsi:type="dcterms:W3CDTF">2023-08-11T07:23:00Z</dcterms:modified>
</cp:coreProperties>
</file>